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0027/2018 vom 21. Februar 2018</w:t>
      </w:r>
    </w:p>
    <w:p>
      <w:r>
        <w:t>ZH Baurekursgericht, 2018-02-21, DE</w:t>
      </w:r>
    </w:p>
    <w:p>
      <w:r>
        <w:rPr>
          <w:b/>
        </w:rPr>
        <w:t xml:space="preserve">Quelle: </w:t>
      </w:r>
      <w:r>
        <w:t>https://mcp.opencaselaw.ch/entscheid/zh_baurekursgericht_BRGE III Nr. 0027_2018</w:t>
      </w:r>
    </w:p>
    <w:p>
      <w:r>
        <w:t>FR: ZH_BAUREKURSGERICHT BRGE III Nr. 0027/2018 du 21 février 2018</w:t>
      </w:r>
    </w:p>
    <w:p>
      <w:r>
        <w:t>IT: ZH_BAUREKURSGERICHT BRGE III Nr. 0027/2018 del 21 febbraio 2018</w:t>
      </w:r>
    </w:p>
    <w:p>
      <w:pPr>
        <w:pStyle w:val="Heading2"/>
      </w:pPr>
      <w:r>
        <w:t>Regeste</w:t>
      </w:r>
    </w:p>
    <w:p>
      <w:r>
        <w:t>Der Gemeinderat Hinwil erteilte der Salt Mobile SA die Bewilligung für die Erstellung einer leistungsmässig durchschnittlichen Basisstation im Ortsteil Hadlikon, wogegen mehrere Nachbarn mit zahlreichen Rügen rekurrierten und die Aufhebung der Baubewilligung verlangten. Das Baurekursgericht wies den Rekurs mit einer umfassenden Begründung im Rahmen der bisherigen Rechtspraxis grossmehrheitlich ab. Einzig bezüglich der Abnahmemessungen korrigierte das Gericht die strittige Baubewilligung.</w:t>
      </w:r>
    </w:p>
    <w:p>
      <w:pPr>
        <w:pStyle w:val="Heading2"/>
      </w:pPr>
      <w:r>
        <w:t>Erwägungen</w:t>
      </w:r>
    </w:p>
    <w:p>
      <w:r>
        <w:rPr>
          <w:b/>
        </w:rPr>
        <w:t>E. 3</w:t>
      </w:r>
    </w:p>
    <w:p>
      <w:r>
        <w:t>R. U., [….]</w:t>
      </w:r>
    </w:p>
    <w:p>
      <w:r>
        <w:rPr>
          <w:b/>
        </w:rPr>
        <w:t>E. 4</w:t>
      </w:r>
    </w:p>
    <w:p>
      <w:r>
        <w:t>N. H., [….]</w:t>
      </w:r>
    </w:p>
    <w:p>
      <w:r>
        <w:rPr>
          <w:b/>
        </w:rPr>
        <w:t>E. 5</w:t>
      </w:r>
    </w:p>
    <w:p>
      <w:r>
        <w:t>E. N. und D. R., [….]</w:t>
      </w:r>
    </w:p>
    <w:p>
      <w:r>
        <w:rPr>
          <w:b/>
        </w:rPr>
        <w:t>E. 5.1</w:t>
      </w:r>
    </w:p>
    <w:p>
      <w:r>
        <w:t>Die Rekurrierenden führen zur Begründung kurz zusammengefasst im We- sentlichen an, die gesundheitsgefährdende und zonenwidrige Basisstation, welche unzumutbare ideelle Immissionen verursache, sei zu Unrecht bewil- ligt worden. Die nicht mehr nur mässig störende Anlage gehe in rechtswid- riger Weise weit über die Quartierversorgung hinaus. Auch ohne die stritti- ge Basisstation sei es möglich, in Hadlikon im Salt-Netz zu telefonieren, womit die Grundversorgung gesichert sei. Vermutlich werde hier also eine Anlage auf Vorrat geplant. Es gebe ohnehin weit bessere alternative Stand- orte, etwa beim Hochspannungsmast Betzholz oder die bestehende Basis- station im Nauen. Zudem sei eine Versorgung mittels sogenannter Kleinzel- len möglich. Den berechtigten Interessen der Bevölkerung an einem wirksamen Strah- lenschutz sein in keiner Weise Rechnung getragen worden. Das treffe vor allem auf die zahlreichen elektrosensiblen Menschen zu, die sich ange- sichts des Ausbauwahns bei den Mobilfunknetzen zunehmend wie als R3.2017.00119 Seite 8</w:t>
      </w:r>
    </w:p>
    <w:p>
      <w:r>
        <w:t>Flüchtlinge im eigenen Land fühlten und sozial isoliert seien. Es gehe längst nicht mehr nur um das mobile Telefonieren, sondern um viele kom- merzielle Anwendungen, welche vor allem den Bedürfnissen der jüngeren Bevölkerung dienten. Mehrere Rekurrierende seien vor allem deshalb nach Hadlikon gezogen, weil dieser Gemeindeteil von Hinwil bis anhin antennen- frei gewesen sei und sie deshalb keiner Zwangsbestrahlung ausgesetzt wa- ren. Der klare Volkswillen, in den Wohnzonen nicht uneingeschränkt Mobil- funk-Basisstationen zuzulassen, werde mit der angefochtenen Baubewilli- gung missachtet. Der Fachbericht des kantonalen Amtes für Abfall, Wasser, Energie und Luft (AWEL) halte zwar fest, dass die gesetzlichen Grenzwerte rechnerisch bzw. technisch eingehalten seien und nach der Inbetriebnahme der Anlage an diversen Orten Abnahmemessungen durchzuführen seien. Die schwei- zerischen Grenzwerte seien jedoch völlig ungenügend, denn eine gesund- heitliche Gefährdung im nichtthermischen Bereich weit unterhalb der Anla- gegrenzwerte sei wissenschaftlich nachgewiesen, was regelmässig aus Medienberichten hervorgehe. Die Gefahren der Mobilfunkstrahlung würden unterschätzt. Die Folge seien gravierende Erkrankungen oder zumindest erhebliche Einschränkungen des Wohlbefindens. Es fehle eine gesetzliche Regelung betreffend den Richtfunk in der NISV. Es sei äusserst bedenklich, dass bei der Bestimmung der gesetzlichen Grenzwerte ein sogenannter Durchschnittsmensch als Massstab genommen werde, die mittlerweile grosse Minderheit von elektrosensiblen Menschen jedoch vollständig ne- giert werde. Das Baurekursgericht habe deshalb in Hadlikon gestützt auf Art. 118 der Bundesverfassung (BV) im Rahmen einer einstweiligen Verfü- gung ähnlich wie raucherfreie Zonen eine antennenfreie Zone zu schaffen. Das strittige Bauvorhaben verletze viele Gesetzesvorschriften. Möglicher- weise basiere die Baubewilligung auf einer nicht rechtsgültigen kommuna- len Bau- und Zonenordnung. Diese sei in Bezug auf die Antennenregelung bzw. hinsichtlich des Kaskadenmodells "entzahnt" worden und überdies zu früh in Kraft getreten. Fragwürdig sei zudem das Dialogmodell, dem Hinwil ohne den dafür notwendigen Gemeindeversammlungsbeschluss kompe- tenzwidrig beigetreten sei. Im Weiteren sei die Haftungsfrage für mittel- und langfristige Strahlenschäden nicht geklärt. Ebenso, wer für die nachweisli- che Wertverminderung des Wohneigentums aufkomme. Unbefriedigend sei die fehlende Transparenz bei künftigen Ausbauplänen der streitbetroffenen Anlage und bei der konkreten Nutzung der einzelnen Funkfrequenzen. Das R3.2017.00119 Seite 9</w:t>
      </w:r>
    </w:p>
    <w:p>
      <w:r>
        <w:t>Qualitätssicherungssystem sei mangelhaft und die Messtechnik ergebe bei den Abnahmemessungen viel zu ungenaue Ergebnisse. Schliesslich hätte eine Umweltverträglichkeitsprüfung durchgeführt werden müssen.</w:t>
      </w:r>
    </w:p>
    <w:p>
      <w:r>
        <w:rPr>
          <w:b/>
        </w:rPr>
        <w:t>E. 5.2</w:t>
      </w:r>
    </w:p>
    <w:p>
      <w:r>
        <w:t>Im Gegensatz dazu halten die Vorinstanz und die private Rekursgegnerin zur Hauptsache fest, das Baubewilligungsverfahren sei korrekt abgelaufen. Die geplante Basisstation erfülle sämtliche relevanten bau- und umwelt- schutzrechtlichen Vorschriften und sei deshalb zu Recht bewilligt worden. Insbesondere würden die geltenden und auf dem aktuellen wissenschaftli- chen Stand basierenden schweizerischen Grenzwerte unbestrittenermas- sen eingehalten. Die Statuierung zusätzlicher Massnahmen zum Schutze besonders elektrosensibler Menschen komme vor allem aufgrund der ge- setzlichen Vorgaben nicht in Frage. Zudem habe das AWEL Abnahmemes- sungen nach der Inbetriebnahme der Anlage, die im Übrigen ohne weiteres zonenkonform sei, statuiert. Ferner sorge das vom Bund vorgeschriebene Qualitätssicherungsystem dafür, dass die Basisstation bewilligungs- und gesetzeskonform betrieben werde Die Prüfung von Haftungs- und Entschä- digungsfragen falle nicht in die Zuständigkeit des Baurekursgerichts.</w:t>
      </w:r>
    </w:p>
    <w:p>
      <w:r>
        <w:rPr>
          <w:b/>
        </w:rPr>
        <w:t>E. 6</w:t>
      </w:r>
    </w:p>
    <w:p>
      <w:r>
        <w:t>G. und V. T., [….]</w:t>
      </w:r>
    </w:p>
    <w:p>
      <w:r>
        <w:rPr>
          <w:b/>
        </w:rPr>
        <w:t>E. 6.1</w:t>
      </w:r>
    </w:p>
    <w:p>
      <w:r>
        <w:t>Die Rekurrierenden stellen Anträge, welche nicht in direktem Zusammen- hang mit dem strittigen Baugesuch stehen. Unter anderem verlangen sie ‒ gestützt auf einen Bericht des Bundesrates über rauchfreie Zonen – die Festlegung einer antennenfreien Zone für den Ortsteil Hadlikon. Diese müsse Bestand haben, bis der Bund verbindliche Richtlinien zum Schutz der elektrosensiblen Minderheit erlassen habe. Die Rekurrierenden wollen auch die Rechtsgültigkeit der kommunalen Bau- und Zonenordnung (BZO) überprüft haben, weil ihrer Ansicht nach vor deren Inkraftsetzung seinerzeit die Rechtsmittelfrist nicht abgewartet worden sei. Weiter sei die Rechtmäs- sigkeit des Nichtgenehmigungsentscheids der kantonalen Baudirektion zur BZO aus dem Jahre 2015 zu überprüfen. Das Baurekursgericht habe sich dafür einzusetzen, dass gesundheitsverträgliche Funktechnologien entwi- ckelt würden. Nochmals eingehend zu prüfen seien die rekurrentischerseits vorgeschlagenen Alternativlösungen an anderen Standorten bzw. mit meh- reren, dafür leistungsschwächeren Antennen. R3.2017.00119 Seite 10</w:t>
      </w:r>
    </w:p>
    <w:p>
      <w:r>
        <w:t>6.2.1. Gegenstand eines Rekursverfahrens kann nur sein, was auch Inhalt der erstinstanzlichen Verfügung war bzw. nach richtiger Rechtsanwendung hät- te sein sollen. Sachverhalte, über welche die Vorinstanz zu Recht nicht entschieden hat, fallen nicht in den Kompetenzbereich der Rekursinstanz, ansonsten in die funktionelle Zuständigkeit der erstinstanzlich verfügenden Behörde eingegriffen würde (Martin Bertschi, in: Kommentar VRG, 3. Aufl., Zürich/Basel/Genf 2014, Vorbemerkungen zu §§ 19 - 28a Rz. 45). Die Re- kurrierenden verkennen zudem die Aufgabe bzw. den zulässigen Tätig- keitsbereich schweizerischer Gerichte. Diese sprechen Recht und sind nicht legislatorisch tätig. Dafür spricht schon die verfassungsmässig garan- tierte Gewaltentrennung. 6.2.2. Die vom Gemeinderat Hinwil am 30. September 2015 (in der Publikation heisst es versehentlich 2014) beschlossene Festsetzung der teilrevidierten kommunalen BZO mit Verzicht auf den sogenannten Antennenartikel (Kas- kaden-/Prioritätenordnung) sowie den vorgängigen Teilgenehmigungs- bzw. Nichtgenehmigungsentscheid der kantonalen Baudirektion, welche al- le im Amtsblatt des Kantons Zürich vom 9. Oktober 2015 mit der entspre- chenden Rechtsmittelbelehrung ordnungsgemäss publiziert wurden, hätten die Rekurrierenden rechtsmittelweise anfechten können. Das haben sie je- doch unterlassen. Eine Überprüfung dieser Festsetzung im vorliegenden Rechtsmittelverfahren steht deshalb ausser Frage. 6.2.3. Schliesslich ist darauf hinzuweisen, dass im Rahmen dieses Rechtsmittel- verfahrens das Baurekursgericht nicht zur Prüfung von Alternativstandorten oder anderen technischen Lösungen verpflichtet ist. Es geht einzig darum zu beurteilen, ob die auf dem Gebäude Walderstrasse 132 projektierte Mo- bilfunk-Basisstation in bau- und umweltschutzrechtlicher Hinsicht bewilli- gungsfähig ist. Falls ja, hat die private Rekursgegnerin gestützt auf § 320 PBG Anspruch auf die nachgesuchte Baubewilligung. Falls nein, ist diese zu verweigern. Nur dies wird nachfolgend zu prüfen sein. 6.2.4. Bei der Beurteilung der Bewilligungsfähigkeit ist entgegen rekurrentischer Auffassung keine Interessenabwägung zwischen einerseits den raumplane- rischen und umweltschutzrechtlichen Aspekten und andererseits den priva- R3.2017.00119 Seite 11</w:t>
      </w:r>
    </w:p>
    <w:p>
      <w:r>
        <w:t>ten Interessen der privaten Rekursgegnerin an einem Ausbau ihres Mobil- funknetzes vorzunehmen. Ein solche Interessenabwägung wäre nur gebo- ten, wenn das strittige Bauvorhaben ausserhalb der Bauzone geplant wäre (BGr 1C_642/2013 vom 7. April 2014, E. 4.1). 7. Die Rekurrierenden kritisieren das sogenannte Dialogmodell, welches die Gemeinde Hinwil kompetenzwidrig bei der Prüfung von Mobilfunk- Baugesuchen anwende. Dieses diene nur dem Zweck eines möglichst un- gehinderten Bewilligungsvollzugs zum Vorteil der Betreiberfirmen. Der Kantonsrat hatte sich 2014 gegen eine gesetzliche Regelung der Standortauswahl für Mobilfunk-Basisstationen ausgesprochen. Er unter- stützt stattdessen die Einführung eines sogenannten freiwilligen Dialogmo- dells. Dieses ermöglicht den Gemeinden im Rahmen eines festgelegten Prozederes eine aktive Einflussnahme auf zukünftige Standorte solcher An- lagen. Zur Umsetzung dieses Modells hat die Baudirektion mit Swisscom, Salt (früher Orange) und Sunrise eine Vereinbarung über die Standorteva- luation und -koordination ausgearbeitet. Die zürcherischen Gemeinden können sich dieser Vereinbarung anschliessen, was die Gemeinde Hinwil getan hat. Ein Gemeindeversammlungsbeschluss ist dazu nicht notwendig. Die Vereinbarung verpflichtet die genannten Mobilfunkgesellschaften, an- geschlossene Gemeinden jährlich über den aktuellen Stand der langfristi- gen Netzplanung sowie möglichst frühzeitig über kurzfristige Planungsän- derungen zu unterrichten. Standorte für neue Mobilfunksendeanlagen sol- len im Dialog mit der jeweiligen Standortgemeinde erarbeitet werden (www.awel.zh.ch/internet/baudirektion/awel/de/luft_klima_elektrosmog/elek- trosmog/dialog.html; mit Link auf den vollständigen Text dieser Vereinba- rung). Andere Kantone haben mit den Mobilfunkgesellschaften Vereinba- rungen ähnlicher Art geschlossen. Ein solches Dialogmodell mag zwar ein kreativer Lösungsansatz zur Bewäl- tigung verschiedener Probleme bei der Planung von Mobilfunk-Basis- stationen sein, es kann und darf gesetzliche Regelungen aller Stufen aber weder ersetzen noch verhindern. Insbesondere darf es auch zu keiner Ver- schärfung des geltenden Bundesumweltschutzrechts führen. Den Gemein- den steht es beispielsweise ungeachtet ihres Beitritts zum Dialogmodell frei, mit ihren Bau- und Zonenordnungen ein Kaskadenmodell über die zo- R3.2017.00119 Seite 12</w:t>
      </w:r>
    </w:p>
    <w:p>
      <w:r>
        <w:t>nenspezifische Priorisierung von Mobilfunkanlagen oder andere Bestim- mungen, welche die Zulässigkeit von sendetechnischen Anlagen innerhalb ihres Baugebiets regeln, festzusetzen. Die beigetretenen Gemeinden kön- nen die genannte Vereinbarung im Übrigen jederzeit durch schriftliche Mit- teilung an die Baudirektion kündigen. Daraus ergibt sich, dass ein einge- reichtes Baugesuch – sei es nun "dialogmodellkonform" oder nicht ausge- arbeitet worden – ausschliesslich im Lichte der massgebenden Gesetzes- vorschriften zu beurteilen ist (BRGE II Nr. 0110/2017 vom 15. August 2017, E. 5; www.baurekursgericht-zh.ch). Folglich sind das Dialogmodell und die damit verbundene Suche nach alternativen Standorten, welche hier im Rahmen der Baugesuchsplanung ergebnislos verlaufen ist, für die streitbe- troffene Anlage in keiner Weise relevant.</w:t>
      </w:r>
    </w:p>
    <w:p>
      <w:r>
        <w:rPr>
          <w:b/>
        </w:rPr>
        <w:t>E. 7</w:t>
      </w:r>
    </w:p>
    <w:p>
      <w:r>
        <w:t>Y. Z., [….]</w:t>
      </w:r>
    </w:p>
    <w:p>
      <w:r>
        <w:rPr>
          <w:b/>
        </w:rPr>
        <w:t>E. 8</w:t>
      </w:r>
    </w:p>
    <w:p>
      <w:r>
        <w:t>D. und I. T., [….]</w:t>
      </w:r>
    </w:p>
    <w:p>
      <w:r>
        <w:rPr>
          <w:b/>
        </w:rPr>
        <w:t>E. 8.1</w:t>
      </w:r>
    </w:p>
    <w:p>
      <w:r>
        <w:t>Der Schutz der Umwelt vor nichtionisierender elektromagnetischer Strah- lung wird im Bundesgesetz über den Umweltschutz (USG) sowie in der be- reits erwähnten NISV geregelt. Das Bundesamt für Umwelt (BAFU; früher BUWAL) konkretisierte die NISV mit Vollzugsempfehlungen (Mobilfunk- und WLL-Basisstationen, Vollzugsempfehlung zur NISV, BUWAL/BAFU, Bern 2003 [Vollzugsempfehlung NISV]). Nichtionisierende Strahlung ist im Ge- gensatz zur ionisierenden Strahlung (etwa Röntgenstrahlen, Radioaktivität) nicht in der Lage, Elektronen aus Atomen oder Molekülen freizusetzen. Die Wirkungsweise dieser beiden Strahlenarten lässt sich also in keiner Weise vergleichen. Die NISV regelt die Begrenzung von nieder- und hochfrequenten Strah- lenemissionen, welche durch den Betrieb ortsfester Anlagen wie Mobilfunk- Basisstationen erzeugt werden (Art. 2 Abs. 1 lit. a NISV). Es wurden, wie im genannten Bundesgesetz vorgeschrieben, Immissionsgrenzwerte und in Umsetzung des gesetzlichen Vorsorgeprinzips zudem Anlagegrenzwerte festgelegt. Die entsprechenden Grenzwerte sind von allen Mobilfunkanla- gen mit einer Gesamtstrahlungsleistung von über 6 W zwingend einzu- ERP halten (Ziffer 61 Anhang 1 NISV). Richtfunkantennen, welche die Basisstationen durch einen eng gebündel- ten Richtstrahl mit der Netzzentrale bzw. benachbarten Basisstationen ver- binden und damit entgegen rekurrentischer Auffassung keine relevante Streuwirkung verursachen, müssen keine Grenzwerte einhalten. Dies ist R3.2017.00119 Seite 13</w:t>
      </w:r>
    </w:p>
    <w:p>
      <w:r>
        <w:t>einerseits in Ziffer 61 Anhang 1 NISV explizit erwähnt und andererseits funktionsbedingt (vgl. Vollzugsempfehlung NISV, S. 23, und BRKE IV Nr. 100/2000 vom 31. August 2000 in BEZ 2000 Nr. 47). Schliesslich ist es vor allem aufgrund der unterschiedlichen Wirkungsweise von hoch- und niederfrequenter Strahlung auch nicht angezeigt, bei den Grenzwertberechnungen für Mobilfunk-Basisstationen – gestützt auf Art. 8 USG, wonach Einwirkungen sowohl einzeln als auch gesamthaft und nach ihrem Zusammenwirken zu beurteilen sind – eine gesamthafte Beurteilung der elektromagnetischen Immissionen vorzunehmen (BGr 1C_685/2013 vom 6. März 2015, E. 6; BRGE IV Nrn. 0197 - 0200/2012 vom 20. Dezem- ber 2012, E. 8.4.2).</w:t>
      </w:r>
    </w:p>
    <w:p>
      <w:r>
        <w:rPr>
          <w:b/>
        </w:rPr>
        <w:t>E. 8.2</w:t>
      </w:r>
    </w:p>
    <w:p>
      <w:r>
        <w:t>Die Immissionsgrenzwerte (IGW) gelten an allen Orten, wo sich Menschen normalerweise aufhalten können (OKA; Art. 13 Abs. 1 NISV). Sie basieren auf den Empfehlungen bzw. Richtlinien der Weltgesundheitsorganisation WHO sowie weiterer Fachgremien (www.who.int/peh-emf/standards/en). Die vorliegende Basisstation, welche auf vier unterschiedlichen Frequenzen betrieben werden soll, hat aufgrund der entsprechenden Summierungsvor- schriften im Anhang 2 der NISV (vgl. auch Vollzugsempfehlung NISV, S. 22 f.) über alle Frequenzen gerechnet einen Immissionsgrenzwert von 44,2 V/m (Volt pro m) einzuhalten.</w:t>
      </w:r>
    </w:p>
    <w:p>
      <w:r>
        <w:rPr>
          <w:b/>
        </w:rPr>
        <w:t>E. 8.3</w:t>
      </w:r>
    </w:p>
    <w:p>
      <w:r>
        <w:t>Die Anlagegrenzwerte (AGW) gehen deutlich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Die Anlagegrenzwerte bewegen sich frequenzabhängig im Be- reich zwischen 4 - 6 V/m. Für die hier in Frage stehende Basisstation, die in Frequenzbereichen zwischen 800 MHz - 2100 MHz betrieben werden soll, gilt gemäss Ziffer 64 lit. c Anhang 1 NISV ein maximal zulässiger Anlage- grenzwert von 5 V/m. R3.2017.00119 Seite 14</w:t>
      </w:r>
    </w:p>
    <w:p>
      <w:r>
        <w:t>8.4.1. Nach Auffassung der Rekurrierenden belegt die neuere medizinische und technische Forschung mit zahlreichen Studien und Untersuchungen zwei- felsohne das Ungenügen der geltenden schweizerischen Grenzwertrege- lung. Sie verlangen deshalb deren akzessorische Überprüfung im Rahmen dieses Rechtsmittelverfahrens. Eine solche ist hier grundsätzlich möglich (Marco Donatsch, in: Kommentar VRG, 3. Aufl., Zürich/Basel/Genf 2014, § 20 Rz. 24 und 32). Der Bundesrat hat als im Sinne von Art. 13 Abs. 1 USG zuständiger Ge- setzgeber aufgrund neuer allgemeingültiger wissenschaftlicher Erkenntnis- se die allenfalls notwendigen Grenzwertanpassungen vorzunehmen. Im Rahmen der am 1. September 2009 in Kraft getretenen Teilrevision der NISV hat der Bundesrat jedoch gestützt auf die damalige wissenschaftliche Ausgangslage auf eine Grenzwertverschärfung verzichtet. In der Zwischen- zeit bestand für den Gesetzgeber aufgrund des objektiven aktuellen Wis- sensstands keine Veranlassung, die Grenzwerte zu lockern oder zu ver- schärfen (BGr 1C_340/2013 vom 4. April 2014, E. 3.41 und 3.4.2), was im Übrigen auch in Bezug auf Tiere gilt (dazu im Detail BRGE IV Nr. 0118/2014 vom 16. Oktober 2014, E. 7.1 ff.; www.baurekursgericht- zh.ch). Die rekurrentischerseits zahlreich aufgeführten älteren und neueren Publikationen vermögen an diesem Umstand nichts zu ändern. Mit diesen hat sich das Bundesgericht in seinen Urteilen ohnehin grösstenteils bereits ausführlich auseinandergesetzt und hat sie allesamt als nicht erheblich für eine Grenzwertanpassung erklärt (zuletzt BGr 1C_576/2016 vom 27. Okto- ber 2017, E. 3.5.2). Die rekurrentischerseits erwähnten Studien und Berich- te datieren allesamt vor diesem Urteil. Im Übrigen ist nicht jede im Internet auffindbare Publikation oder jeder Zeitungsartikel zum Thema Mobilfunk, Elektrosmog etc. wissenschaftlich fundiert, zumal diese unkontrolliert von jedermann ins Netz gestellt oder in Printmedien veröffentlicht werden kön- nen. Im letztgenannten höchstrichterlichen Urteil ist im Weiteren festgehal- ten, dass der Bund die wissenschaftliche Entwicklung in diesem Bereich zusammen mit einer beratenden Expertengruppe ständig verfolgt. Schliess- lich wurde die Nichtberücksichtigung von allfälligen nicht-thermischen Phä- nomenen vom Bundesgericht ebenfalls als rechtens erklärt (u.a. BGr 1C_642/2013 vom 7. April 2014, E. 7.1). Weitere Ausführungen zu dieser von den Rekurrierenden ausführlichst beleuchteten Thematik erübri- gen sich deshalb. R3.2017.00119 Seite 15</w:t>
      </w:r>
    </w:p>
    <w:p>
      <w:r>
        <w:t>Das Bundesgericht hat bei der Überprüfung der Verfassungs- und Gesetz- mässigkeit der Grenzwertregelung der NISV vielmehr wiederholt und expli- zit festgehalten, die Verordnung halte sich an den vom USG vorgezeichne- ten Rahmen des Immissionsschutzes, sei auch im Übrigen gesetzeskon- form und widerspreche weder der BV noch der EMRK. Damit ist die vor- sorgliche Emissionsbegrenzung mit der Festlegung der Anlagegrenzwerte in der NISV abschliessend geregelt, womit im Einzelfall, gestützt auf das Vorsorgeprinzip des USG oder aus anderen Gründen, entgegen rekurrenti- scher Auffassung keine weitergehende Begrenzung der elektromagneti- schen Mobilfunkstrahlung verlangt werden kann (u.a. BGr 1C_642/2013 vom 7. April 2014, E. 3.1). Nicht anwendbar im vorliegenden öffentlich- rechtlichen Bauverfahren sind zudem die privatrechtlichen Immissionsvor- schriften gemäss Art. 679 und Art. 684 des Schweizerischen Zivilgesetzbu- ches (ZGB). Eine spezielle Elektrosensibilität bzw. Hypersensibilität, welche im Übrigen von der Weltgesundheitsorganisation WHO nicht als Krankheit eingestuft wird, kann deshalb bei der Beurteilung eines Baugesuchs im Einzelfall kei- ne Grenzwertverschärfung bewirken, womit insoweit eine Bewilligungsver- weigerung im vorliegenden Fall ausgeschlossen ist. 8.4.2. Diese gesetzliche Ausgangslage sowie die dazu entwickelte Rechtspre- chung haben ausserdem zur Folge, dass  gestützt auf die umweltschutzrechtlichen Vorschriften von den Betrei- bergesellschaften kein Unbedenklichkeitsnachweis ihrer Mobilfunkan- lagen verlangt werden kann (u.a. BRGE I Nr. 0052/2012 vom 23. März 2012, E. 4.3);  die Mobilfunkgesellschaften innerhalb der Bauzonen keinen betriebli- chen oder sendetechnischen Bedarfsnachweis für eine neue Basissta- tion, sei diese nun aus Gründen der fehlenden Abdeckung oder zur Kapazitätssteigerung geplant, beibringen müssen (BGr 1C_329/2013 vom 23. Oktober 2013, E. 3.1, und BGr 1C_642/2013 vom 7. April 2014, E. 4.1). Schon deswegen kann die private Rekursgegnerin nicht zur Information verpflichtet werden, welche Kommunikationsanwen- dungen bei den jeweiligen Frequenzen vorgesehen sind. R3.2017.00119 Seite 16</w:t>
      </w:r>
    </w:p>
    <w:p>
      <w:r>
        <w:rPr>
          <w:b/>
        </w:rPr>
        <w:t>E. 9</w:t>
      </w:r>
    </w:p>
    <w:p>
      <w:r>
        <w:t>F. und S. U., [….]</w:t>
      </w:r>
    </w:p>
    <w:p>
      <w:r>
        <w:rPr>
          <w:b/>
        </w:rPr>
        <w:t>E. 9.1</w:t>
      </w:r>
    </w:p>
    <w:p>
      <w:r>
        <w:t>Die Ermittlung der Immissions- und Anlagegrenzwerte erfolgt mit Hilfe des vom BAFU entwickelten Berechnungsmodells für hochfrequente nichtioni- sierende Strahlen, den sogenannten Standortdatenblättern (Art. 11 Abs. 1 NISV). Damit lassen sich die künftigen elektromagnetischen Auswirkungen von Mobilfunk-Basisstationen ausreichend genau berechnen, so dass im Normalfall keine weiteren immissionsmässigen Abklärungen notwendig sind (BRGE IV Nr. 0118/2014 vom 16. Oktober 2014, E. 6.1; www.bau- rekursgericht-zh.ch). Art. 11 Abs. 2 lit. c Ziff. 1 und 2 NISV verlangen Be- rechnungen einerseits beim strahlenmässig exponiertesten OKA und ande- rerseits für jene drei OMEN, an denen die elektromagnetische Strahlung am grössten sein wird. Darüber hinaus sind die Mobilfunkgesellschaften in der Regel zu keinen zusätzlichen Grenzwertberechnungen verpflichtet (BRGE II Nr. 0146/2011 vom 21. Juni 2011, E. 6.5).</w:t>
      </w:r>
    </w:p>
    <w:p>
      <w:r>
        <w:rPr>
          <w:b/>
        </w:rPr>
        <w:t>E. 9.2</w:t>
      </w:r>
    </w:p>
    <w:p>
      <w:r>
        <w:t>Das Standortdatenblatt vom 28. Februar 2017, welches Bestandteil des Baugesuchs war und auf welchem die angefochtene Baubewilligung ba- siert, zeigt, dass die strittige Basisstation die gesetzlichen Grenzwerte an den massgebenden Orten einhält, wenn auch teilweise knapp am Limit (act. 20.8, S. 10 - 34). Das wird rekurrentischerseits nicht bestritten. Dabei ist erwähnenswert, dass die private Rekursgegnerin für weit mehr als die vorgeschriebene OMEN-Anzahl Feldstärkenprognosen erstellt hat, nämlich für 12 Orte. 9.3.1. Ergeben die Standortdatenblattberechnungen eine deutliche Einhaltung der Immissions- und Anlagegrenzwerte, ist eine Messung der elektromagneti- schen Strahlung nach Inbetriebnahme einer Mobilfunk-Basisstation im Re- gelfall nicht notwendig. Abnahmemessungen im Sinne einer Kontrollmassnahme rechtfertigen sich nur dann, wenn die berechneten elektrischen Feldstärken eher nahe beim Grenzwert liegen. Diese Auffassung basiert auf dem Umstand, dass die rechnerische Prognose wohl auf einem Modell basiert, welches der Realität sehr nahekommt, jedoch aus physikalischen Gründen nicht allen Feinheiten der Ausbreitung der elektromagnetischen Strahlung Rechnung tragen kann R3.2017.00119 Seite 17</w:t>
      </w:r>
    </w:p>
    <w:p>
      <w:r>
        <w:t>(Vollzugsempfehlung NISV, S. 20, Ziffer 2.1.8; vgl. auch Leitfaden Mobil- funk für Gemeinde und Städte, Bern 2010, S. 16, Ziffer 2.4.2). Gestützt auf diese Empfehlung des Bundes sind gemäss langjähriger ge- samtschweizerischer Rechtspraxis Abnahmemessungen durchzuführen, wenn die rechnerische Prognose eine Ausschöpfung des Grenzwerts von 80 % oder mehr ergibt (BGr 1C_244/2007 vom 10. April 2008, E. 4.6; BRGE IV Nr. 0118/2014 vom 16. Oktober 2014, E. 9.1; Christoph Fritzsche/ Peter Bösch/Thomas Wipf, Zürcher Planungs- und Baurecht, 5. Auflage, Zürich 2011, Bd. 2, S. 1118). Zu weiteren Abnahme- oder gar periodischen Kontrollmessungen können die Mobilfunkgesellschaften in der Regel nicht verpflichtet werden (BRKE III Nr. 0083/2016 vom 6. Juli 2016, E. 4.1.2; www.baurekursgericht-zh.ch). In begründeten Einzelfällen kann sich aufgrund der konkreten Sachum- stände ausnahmsweise eine tiefere Kontrollschwelle als 80 % rechtfertigen. Für dieses Abweichen müssen unter den Gesichtspunkten der Gleichbe- handlung und der Verhältnismässigkeit allerdings triftige Gründe vorliegen. Letztere müssen umso schwerer wiegen, je weiter die errechnete Strahlen- belastung unter der 80 %-Schwelle liegt (VB.2006.00377 vom 28. März 2007, E. 3.5; BRGE III Nr. 0134/2017 vom 14. September 2017; www.bau- rekursgericht-zh.ch). 9.3.2. Das Standortdatenblatt der privaten Rekursgegnerin zeigt, dass die vo- raussichtlich maximal emittierte Feldstärke bei mehreren OMEN über der 80 %-Schwelle liegen wird. Das geht ohne weiteres aus der nachfolgenden tabellarischen Übersicht der errechneten elektrischen Feldstärken (EFS) sowie deren Intensität in % des hier geltenden Anlagegrenzwerts von 5 V/m hervor. Nr. 1b 3 5 7 8 9 10 11 12 EFS 4,52 V/m ≙ 4,57 V/m ≙ 4,87 V/m ≙ 4,47 V/m ≙ 4,24 V/m ≙ 4,94 V/m ≙ 4,94 V/m ≙ 4,23 V/m ≙ 4,50 V/m ≙ 90,4 % 91,4 % 97,4 % 89,4 % 84,8 % 98,8 % 98,8 % 84,6 % 90,0 % Aufgrund der dargelegten Rechtspraxis sind im Bereich dieser OMEN zwingend Abnahmemessungen nach Inbetriebnahme der Basisstation not- wendig. R3.2017.00119 Seite 18</w:t>
      </w:r>
    </w:p>
    <w:p>
      <w:r>
        <w:t>9.3.3. Es ist Sache der kommunalen Baubehörden, die jeweiligen Standortdaten- blätter zusammen mit den übrigen Baugesuchsunterlagen auf ihre Voll- ständigkeit und Richtigkeit zu überprüfen und aufgrund ihrer technischen Komplexität zudem von einer Fachstelle kontrollieren zu lassen. Im Kanton Zürich verfügen einzig die Städte Winterthur und Zürich über eine vom BAFU anerkannte kommunale NIS-Fachstelle. Die übrigen kantonalzürche- rischen Gemeinden lassen die Standortdatenblattberechnungen vom eben- falls eidgenössisch anerkannten AWEL, Abteilung Lufthygiene, auf ihre in- haltliche und rechnerische Korrektheit extern überprüfen (BRGE III Nr. 0027/2013 vom 27. März 2013, E. 6.1). Dies war auch vorliegend der Fall; der entsprechende Prüfbericht des AWEL datiert vom 10. Mai 2017. Darin wird u.a. festgehalten, dass im Bereich der OMEN 3, 5, 9 und 10 bis spätestens zwei Monate nach der Anlageinbetriebnahme Abnahmemes- sungen durchzuführen sind (act. 20.32). 9.3.4. Die Vorinstanz hat den kantonalen Prüfbericht als anfechtbare Verfügung taxiert und darüber unter dem Titel "Koordination" in Dispositiv-Ziffer 1 wie folgt beschlossen: "Die Gesamtverfügung der Baudirektion Kanton Zürich BVV Nr. 17-0645 vom 10. Mai 2017 bildet Bestandteil der vorliegenden Baubewilligung". Dieses Vorgehen ist aus den nachfolgenden Gründen rechtswidrig: Für die Erstellung von Mobilfunk-Basisstationen innerhalb der Bauzonen ist weder eine kantonale Prüfung in Verfügungsform explizit vorgeschrieben noch ist sonst eine kantonale Genehmigung erforderlich (BRKE II Nrn. 0185 - 0186/2002 vom 20. August 2002, E. 6). Die Beurteilung der Standortdatenblätter erfolgt deshalb im Rahmen eines Fachberichts des AWEL, was u.a. ohne weiteres aus dem Inhalt und Layout derartiger Be- richte ersichtlich ist, wie auch vorliegend (vgl. act. 20.32). So fehlt etwa ein Verfügungsdispositiv, was der Vorinstanz hätte auffallen müssen. Im An- schluss an die kantonale fachtechnische Berichterstattung ist es vielmehr Aufgabe der kommunalen Baubehörde, die jeweiligen Resultate und Emp- fehlungen des AWEL in den baurechtlichen Entscheid zu implementieren, wobei die kommunalen Baubehörden diesbezüglich noch über einen ge- wissen Ermessensspielraum verfügen. Diese kantonale Dienstleistung ist für die Gemeinden im Übrigen kostenpflichtig; die entsprechenden Kosten R3.2017.00119 Seite 19</w:t>
      </w:r>
    </w:p>
    <w:p>
      <w:r>
        <w:t>(im vorliegenden Fall Fr. 2'400.--) werden in der Regel der Bauherrschaft weiterverrechnet. Solche Fachberichte des AWEL sind folglich nicht anfechtbar und auch nicht im vorinstanzlichen Sinne gestützt auf § 8 BVV zu koordinieren (BRGE II Nr. 0044/2014 vom 25. März 2014, E. 1, www.baurekursgericht- zh.ch). Dispositiv-Ziffer I.1 des angefochtenen Beschlusses ist deshalb auf- zuheben. Die Vorinstanz ist einzuladen, die angefochtene Baubewilligung im genannten Sinne zu ergänzen. Sie wird dabei zu berücksichtigen haben, dass die 80 %-Schwelle nicht nur bei den OMEN 3, 5, 9 und 10, sondern auch noch bei den OMEN 1b, 7, 8, 11 und 12 überschritten wird. Insoweit erweist sich der Rekurs als begründet und ist dementsprechend teilweise gutzuheissen.</w:t>
      </w:r>
    </w:p>
    <w:p>
      <w:r>
        <w:rPr>
          <w:b/>
        </w:rPr>
        <w:t>E. 9.4</w:t>
      </w:r>
    </w:p>
    <w:p>
      <w:r>
        <w:t>Die Rekurrierenden monieren die grosse Messunsicherheit bei den Ab- nahmemessungen, weshalb nicht einmal die Einhaltung der ohnehin viel zu tiefen Anlagegrenzwerte gewährleistet sei. Bezüglich der biologischen Strahlenauswirkungen sei die angewendete Messtechnik sowieso weitge- hend nutzlos. Abnahmemessungen werden nach den Messempfehlungen der Fachstellen des BAFU und des Eidgenössischen Institutes für Metrologie (METAS) durchgeführt. Diese erstmals in den Jahren 2002 bzw. 2003 veröffentlichten und seither ergänzten Empfehlungen sollen einheitliche und möglichst ge- naue Messungen an den OMEN garantieren. Ziel solcher Messungen ist ‒ wie bereits eingehend dargelegt – die Prüfung von knapp eingehaltenen Anlagegrenzwerten nach der Inbetriebnahme der Basisstation unter Be- rücksichtigung der maximal zulässigen Betriebsleistung und nicht die Prü- fung von strahlenbedingten elektrobiologischen Langzeitauswirkungen. Die Messung von elektromagnetischer Strahlung ist technisch komplex und – wie die Rekurrierenden zutreffend einwenden – bis zu einem gewissen Mass tatsächlich mit Unsicherheiten behaftet (BGr 1C_338/2012 vom</w:t>
      </w:r>
    </w:p>
    <w:p>
      <w:r>
        <w:rPr>
          <w:b/>
        </w:rPr>
        <w:t>E. 10</w:t>
      </w:r>
    </w:p>
    <w:p>
      <w:r>
        <w:t>U. und A. E., [….]</w:t>
      </w:r>
    </w:p>
    <w:p>
      <w:r>
        <w:rPr>
          <w:b/>
        </w:rPr>
        <w:t>E. 11</w:t>
      </w:r>
    </w:p>
    <w:p>
      <w:r>
        <w:t>S. und H. N., [….]</w:t>
      </w:r>
    </w:p>
    <w:p>
      <w:r>
        <w:rPr>
          <w:b/>
        </w:rPr>
        <w:t>E. 12</w:t>
      </w:r>
    </w:p>
    <w:p>
      <w:r>
        <w:t>R. O., [….]</w:t>
      </w:r>
    </w:p>
    <w:p>
      <w:r>
        <w:rPr>
          <w:b/>
        </w:rPr>
        <w:t>E. 12.1</w:t>
      </w:r>
    </w:p>
    <w:p>
      <w:r>
        <w:t>Die Rekurrierenden halten die bewilligte Basisstation, welche unzulässige ideelle Immissionen verursache und in erster Linie nicht für die Quartierver- sorgung bestimmt sei, für zonenwidrig. In Hadlikon sei der mobile Telefon- verkehr über das Salt-Netz ohne weiteres möglich. Ein weitergehender Kommunikationsanspruch bestehe nicht. Er gehe hier vermutlich um eine Anlage auf Vorrat für das künftige 5G-Netz. In der Wohnzone mit Gewer- beerleichterung WG/2.6 von Hadlikon seien gemäss Ziffer 6.6.2 BZO nur mässig störende Gewerbebetriebe bzw. bezüglich Erscheinung und Ver- kehrsaufkommen vergleichbare Nutzweisen während der üblichen Arbeits- zeiten gestattet. Dazu gehöre die strittige Basisstation nicht.</w:t>
      </w:r>
    </w:p>
    <w:p>
      <w:r>
        <w:rPr>
          <w:b/>
        </w:rPr>
        <w:t>E. 12.2</w:t>
      </w:r>
    </w:p>
    <w:p>
      <w:r>
        <w:t>Leistungsmässig und baulich durchschnittlich dimensionierte Mobilfunk- Basisstationen innerhalb des Bauzonengebiets werden regelmässig als zo- nenkonforme Infrastrukturanlagen qualifiziert, sofern ein funk- bzw. abde- ckungstechnischer Bezug zur Zone besteht, in welcher sie errichtet werden sollen (BGr 1C_642/2013 vom 7. April 2014, E. 4.1, mit zahlreichen Hin- weisen auf die bundesgerichtliche Rechtsprechung). Erst wenn die leis- tungsmässigen und baulichen Ausmasse einer Basisstation den Rahmen des Üblichen sprengen oder sie im Wesentlichen nicht den Mobilfunkbe- dürfnissen des Quartiers bzw. der jeweiligen Zone dient, sondern eine weit darüber hinausgehende Versorgungsfunktion wahrnimmt, kann eine derar- tige Anlage nicht mehr von vorherein als zonenkonform qualifiziert werden (u.a. BRGE II Nr. 0186/2015 vom 1. Dezember 2015, E. 9). Eine Basissta- tion ist also kein Gewerbebetrieb, sondern gehört heute zur üblichen infra- strukturellen Ausstattung von Wohnzonen (BGr 1C_245/2013 vom 10. De- zember 2013, E. 2.4), weshalb die Abgrenzung zwischen noch mässig stö- renden und nicht mehr nur mässig störenden Betrieben irrelevant und damit Ziffer 6.6.2 BZO hier entgegen rekurrentischer Auffassung nicht anwendbar und damit ohne Bedeutung ist. Im Lichte der Zonenkonformität ist es also nicht erforderlich, dass die mit einer Basisstation aufgebaute Funkzelle ausschliesslich die Mobilfunkver- sorgung im betreffenden Quartier bzw. in der betreffenden Zone sicherstellt R3.2017.00119 Seite 24</w:t>
      </w:r>
    </w:p>
    <w:p>
      <w:r>
        <w:t>(BRGE I Nr. 0083/2011 vom 29. April 2011, E. 15). Eine andere Rechtspra- xis wäre denn auch nicht praktikabel, denn aufgrund ihrer physikalischen Eigenschaften macht die elektromagnetische Mobilfunkstrahlung nicht an der Quartier- oder Zonengrenze punktgenau halt, sondern versorgt in den meisten Fällen deshalb auch noch benachbarte Gebiete mit (BRKE III Nrn. 0163 und 0164/2010 vom 27. Oktober 2010, E. 6.2; BGr 1C_403/2010 vom 31. Januar 2011, E. 4.3). Mit einer Gesamtleistung von 4'880 W sowie einem rund 4 m hohen ERP Mast mit den bereits beschriebenen Antennenelementen handelt es sich bei der strittigen Salt-Basisstation um eine in jeder Hinsicht durchschnittlich dimensionierte Anlage mit einem hinreichenden funk- und abdeckungs- technischen Bezug zum betreffenden Wohngebiet bzw. zum Ortsteil Hadli- kon. Die Rechtspraxis bezeichnet vergleichbare bzw. sogar noch grösser dimensionierte Basisstationen regelmässig als in Wohngebieten zonenkon- forme Infrastrukturanlagen (statt vieler: BRKE III Nr. 0120/2009 vom 12. August, E. 15; bestätigt mit VB.2009.00511 vom 2. Dezember 2009, E. 3.1, dieser bestätigt mit BGr 1C_106/2010 vom 19. Oktober 2010, E. 4; jene Anlage hatte eine Leistung von 5'880 W mit mehreren Antennene- ERP lementen und Richtfunkantennen an einem 6,3 m hohen Mast). Der Um- stand, dass die strittige Anlage funktechnisch bedingt auch noch Gebiete ausserhalb des genannten Wohngebiets, etwa landwirtschaftlich genutzte Flächen mitversorgt, ändert nach dem Gesagten nichts an ihrer Zonenkon- formität (BGr 1C_685/2013 vom 6. März 2015, E. 5.3). Ebenso nicht relevant ist der Einwand der Rekurrierenden, mobil telefonie- ren auf dem Salt-Netz sei in Hadlikon und Umgebung bereits jetzt gewähr- leistet. Die vorgesehene Anlage sei wohl das Ergebnis des "geradezu blindwütig anmutenden Ausbauwahns" der Mobilfunkbetreiber, dies auch im Hinblick auf die künftige 5G-Technologie. Ist eine Basisstation zonen- konform, bedarf es keines Bedürfnisnachweises, etwa wegen fehlender Abdeckung oder mangelhafter Kapazität. Somit ist es unmassgeblich, ob der von den Mobilfunkkonzessionen geforderte Abdeckungsgrad jeweils bereits erreicht ist oder mit der neuen zonenkonformen Funkzelle mobile Kommunikationsarten wie etwa SMS, MMS, Internet, E-Mail, TV-Empfang, Streaming-Dienste oder andere internetbasierte Applikationen optimiert werden können oder zusätzlich möglich sind (BGr 1C_329/2013 vom</w:t>
      </w:r>
    </w:p>
    <w:p>
      <w:r>
        <w:rPr>
          <w:b/>
        </w:rPr>
        <w:t>E. 12.3</w:t>
      </w:r>
    </w:p>
    <w:p>
      <w:r>
        <w:t>Ideelle Immissionen können im öffentlichen Baurecht generell nur dann ein relevantes Beurteilungskriterium sein, wenn es um die Prüfung der Zonen- konformität von gewerblichen Betrieben in vorab dem Wohnen dienenden Zonen geht (u.a. VB.2013.00078 vom 24. Oktober 2013, E. 3.5.1). Im Übri- gen sind sie irrelevant (BRGE IV Nr. 0015/2016 vom 4. Februar 2016, E. 9.4.1). Somit können die rekurrentischerseits monierten ideellen Immis- sionen kein Kriterium für die Beurteilung der Bewilligungsfähigkeit der streitbetroffenen Basisstation sein. 13. Schliesslich verlangen die Rekurrierenden von der privaten Rekursgegnerin bzw. von der Gemeinde oder vom Kanton den Nachweis einer Versiche- rungsdeckung für den durch den Betrieb der strittigen Anlage entstandenen Schaden sowie eine Entschädigung für die Wertverminderung ihrer Liegen- schaften. Die Wahrung privatrechtlicher Ansprüche – wie zum Beispiel Schadener- satzbegehren im Zusammenhang mit geplanten oder bereits realisierten Bauvorhaben, Versicherungsfragen oder die Prüfung der Haftpflicht von Anlagebetreibern im Sinne der Art. 59a und 59b USG – ist vor den Zivilge- richten geltend zu machen (§ 317 PBG) und kann deshalb nicht zum Inhalt von Baurekursen gemacht werden (BRKE I Nrn. 0026 und 0027/2006 vom 3. Februar 2006, E. 18). 14. Die übrigen gerügten Verletzungen von Gesetzen (etwa des Fernmeldege- setzes), der BV und der EMRK werden von den Rekurrierenden in keiner Weise rechtsgenügend substantiiert, weshalb darauf nicht näher einzuge- hen ist. R3.2017.00119 Seite 26</w:t>
      </w:r>
    </w:p>
    <w:p>
      <w:r>
        <w:t>15. Insgesamt ist auf den Rekurs von G. und V. T. sowie von F. und S. U. nicht einzutreten. Der Rekurs von W. und C. M., M. und B. G., R. U., N. H., E. N. und D. R., Y. Z., D. und I. T., U. und A. E., S. und H. N., R. O., I. K., B. E., S. und O. A., U. und Y. K., A. und A. und H. sowie von N. und O. E. ist insoweit teil- weise gutzuheissen, als Dispositiv-Ziffer I.1 der angefochtenen Baubewilli- gung aufzuheben ist. Die Vorinstanz ist einzuladen, die Abnahmemessun- gen im unter Ziffer 9.3.4 dargelegten Umfang zu ergänzen. Im Übrigen ist der Rekurs abzuweisen. [….] R3.2017.00119 Seite 27</w:t>
      </w:r>
    </w:p>
    <w:p>
      <w:r>
        <w:rPr>
          <w:b/>
        </w:rPr>
        <w:t>E. 13</w:t>
      </w:r>
    </w:p>
    <w:p>
      <w:r>
        <w:t>I. K., [….]</w:t>
      </w:r>
    </w:p>
    <w:p>
      <w:r>
        <w:rPr>
          <w:b/>
        </w:rPr>
        <w:t>E. 14</w:t>
      </w:r>
    </w:p>
    <w:p>
      <w:r>
        <w:t>B. E., [….]</w:t>
      </w:r>
    </w:p>
    <w:p>
      <w:r>
        <w:rPr>
          <w:b/>
        </w:rPr>
        <w:t>E. 15</w:t>
      </w:r>
    </w:p>
    <w:p>
      <w:r>
        <w:t>S. und O. A., [….]</w:t>
      </w:r>
    </w:p>
    <w:p>
      <w:r>
        <w:rPr>
          <w:b/>
        </w:rPr>
        <w:t>E. 16</w:t>
      </w:r>
    </w:p>
    <w:p>
      <w:r>
        <w:t>U. und Y. K., [….]</w:t>
      </w:r>
    </w:p>
    <w:p>
      <w:r>
        <w:rPr>
          <w:b/>
        </w:rPr>
        <w:t>E. 17</w:t>
      </w:r>
    </w:p>
    <w:p>
      <w:r>
        <w:t>A. und A. und H., [….]</w:t>
      </w:r>
    </w:p>
    <w:p>
      <w:r>
        <w:rPr>
          <w:b/>
        </w:rPr>
        <w:t>E. 18</w:t>
      </w:r>
    </w:p>
    <w:p>
      <w:r>
        <w:t>N. und O. E., [….] gegen Rekursgegnerschaft 1. Gemeinderat Hinwil, Dürntnerstrasse 8, 8340 Hinwil 2. Salt Mobile SA, Rue du Caudray 4, Case postale 215, 1020 Renens VD betreffend Gemeinderatsbeschluss vom 12. Juli 2017; Baubewilligung für Mobilfunk-Anten- nenanlage, Kat.-Nr. 4330, Walderstrasse 132, Hadlikon - Hinwil _________________________________________________________________</w:t>
      </w:r>
    </w:p>
    <w:p>
      <w:r>
        <w:t>hat sich ergeben: A. Mit Beschluss vom 12. Juli 2017 bewilligte der Gemeinderat Hinwil der Salt Mobile SA die Erstellung einer Mobilfunk-Basisstation auf dem Gebäude Walderstrasse 132 in Hadlikon (Grundstück Kat.-Nr. 4330). B. Dagegen rekurrierten 1. - 18. [..] mit gemeinsamer Eingabe vom 15. August 2017 an das Baurekursgericht des Kantons Zürich und beantragten: "1. Hauptanträge 1. Es sei der Rekurs gutzuheissen, der Entscheid des Gemeinderates Hinwil aufzuheben und dem Baugesuch der Abschlag zu erteilen. 2. Es sei festzustellen, dass der Gemeinderat Hinwil mit seinem Ent- scheid gegen übergeordnetes Recht verstossen hat, insbesondere: - ZGB Art. 679 und 684 - Fernmeldegesetz: Art. 1 (Abs. b) - Umweltschutzgesetz Art. 1, Abs. 1 und 2, Art. 4 / 6 / 7 / 8 / 9 / 10 / 11 / 12, Abs. 1 / Art. 13, Abs. 2 / Art. 14 - Bundesverfassung Art. 5 / 7 / 8 (Abs. 1, 2 und 4) / 9 / 10 (Abs. 1 und 2) / 29 (Abs. 2) / 35 / 36 / 74 und 118 - EMRK Art. 1, 2, 6, 8 und 14 3. Es sei gestützt auf den Bericht des Bundesrates über rauchfreie Zo- nen angesichts der Dringlichkeit im konkreten Fall das Gemeinde- gebiet Hadlikon im Rahmen einer einstweiligen Verfügung als an- tennenfreie Schutzzone zu bestimmen, bis verbindliche Richtlinien durch den Bundesrat bzw. das Parlament zum Schutz der elektro- sensiblen Minderheit in unserem Land erlassen worden sind. 4. Es seien die von den Rekurrenten vorgeschlagenen Alternativlösun- gen zum von Salt beantragten Standort Walderstrasse 132 noch- mals eingehend zu prüfen: - Nutzung des Hochspannungsmasten beim Betzholzkreisel, wofür die Rekurrenten eine Ausnahmebewilligung für den Standort in der Landwirtschaftszone beantragen, - 6-Watt-Kleinzellenlösung im Dorf zur Schliessung punktueller Versorgungslücken, wo ein entsprechender Bedarf gemeldet wird, - Mitbenutzung der bestehenden Mobilfunkanlage im Nauen (Dürn- ten). 5. Es sei offen zu legen, für welche Kommunikationsanwendungen die im Baubewilligungsentscheid angegebenen Frequenzen vorgesehen sind. R3.2017.00119 Seite 2</w:t>
      </w:r>
    </w:p>
    <w:p>
      <w:r>
        <w:t>6. Es sei die Rechtsgültigkeit der aktuellen Hinwiler BZO zu überprü- fen, da nach deren Publikation am 9.10.2015 vor Inkraftsetzung am 16.10.2015 die 30-tägige Rekursfrist nicht eingehalten wurde. 7. Es sei die Rechtmässigkeit des Nichtgenehmigungsentscheids der Hinwiler BZO der Baudirektion vom 4.5.2015 des sowohl vom Bun- desgericht wie auch von der Baudirektion Zürich als ein insgesamt sachgerechtes, im öffentlichen Interesse liegendes und verhältnis- mässiges nutzungsplanerisches Planungsinstrument, auch unter dem Aspekt der Willkür, zu überprüfen. 8. Es sei zu prüfen, ob der Gemeinderat befugt war, in eigener Kompe- tenz ohne Gemeindeversammlungs-beschluss dem "Dialogver- tragsmodell" beizutreten. 9. Es sei eine Augenscheinverhandlung oder eine öffentliche Verhand- lung durchzuführen mit der Anhörung von Betroffenen und neutralen Fachpersonen. 10. Es sei von der Baugesuchsstellerin der Nachweis einer Versiche- rungsdeckung für Haftungsschäden durch den Betrieb der geplanten Mobil- und Richtfunkanlage beizubringen. Im Falle einer Bewilligung ohne genügende Versicherungsdeckung durch die Senderbetreibe- rin müsste sichergestellt werden, dass die Gemeinde Hinwil bzw. der Kanton Zürich über eine solche verfügt, - für Gesundheitsschäden bis zu schwerstem Ausgang durch Mit- tel- und Langzeitbelastung durch den Antennenbetrieb - für allfällige Gebäude- und Grundstückminderwerte. 11. Es seien die Vorakten beizuziehen, namentlich die Eingaben an den Gemeinderat vom 24.4.2017 sowie vom 3.72017 mit Beweisakten. 12. Es sei dem Baugesuch die aufschiebende Wirkung zu erteilen. 13. Es seien die Kosten für das Rekursverfahren der Baugesuchsstelle- rin zu übertragen und den Rekurrenten eine Parteientschädigung zuzusprechen. 14. Vorgängig der Behandlung des vorliegenden Bewilligungsentschei- des sei gestützt auf die geltend gemachten schutzwürdigen Interes- sen der Rekurrenten im Einzelfall die konkrete Normenkontrolle der NISV und der angewendeten Messtechnik durchzuführen. Das vor- liegende Bewilligungsverfahren sei zu sistieren, bis die Normenkon- trolle abgeschlossen ist. 2. Hilfsanträge 1. Es sei das Verfahren zur nochmaligen Beurteilung an die Vorinstanz zurückzuweisen zur nochmaligen Prüfung des Baugesuchs, unter Beizug und sachgerechten Würdigung der von den Rekurrenten eingebrachten Beweismittel vom 24.4.2017 sowie vom 3.7.2017. 2. Sollte dem Ablehnungsantrag der Rekurrenten nicht entsprochen werden können, sei die geplante Mobilfunkanlage korrekt zu visieren und das Baubewilligungsverfahren ordnungsgemäss zu wiederho- len. 3. Es sei für die heute angewendeten sowie für die geplanten neuen Funkanwendungen eine Umweltverträglichkeitsprüfung gemäss R3.2017.00119 Seite 3</w:t>
      </w:r>
    </w:p>
    <w:p>
      <w:r>
        <w:t>USG Art. 9 als Voraussetzung für die Baubewilligung anzuordnen. 4. Es sei im Falle der Realisierung des Antennen-Baugesuchs die Re- kurrenten für die zu entstehenden Wertverminderungen ihrer Lie- genschaften bzw. Eigentumswohnungen eine angemessene Ent- schädigung zuzusprechen. 5. In Anbetracht der zunehmenden Schadenmeldungen und Klagen liegt es auch an den Gerichten auf allen Stufen, das Vorantreiben von gesundheitsverträglichen Funktechnologien sowie eine Revision des heutigen Grenzwertmodells zum Schutz der Volksgesundheit und letztlich auch der Volkswirtschaft zu fordern." C. Mit Verfügung vom 17. August 2017 wurde der Eingang des Rekurses vor- gemerkt, diesem die aufschiebende Wirkung zuerkannt und das Vernehm- lassungsverfahren eröffnet. Zudem wurde die rekurrentische Vertreterin aufgefordert, innert angesetzter Frist Vertretungsvollmachten von G. und V. T. sowie von A. H. einzureichen, ansonsten auf deren Rekurse nicht einge- treten würde. D. Die Vertretungsvollmachten von G. und V. T. sowie von A. H. wurden am</w:t>
      </w:r>
    </w:p>
    <w:p>
      <w:r>
        <w:rPr>
          <w:b/>
        </w:rPr>
        <w:t>E. 23</w:t>
      </w:r>
    </w:p>
    <w:p>
      <w:r>
        <w:t>Oktober 2013, E. 3.1). Auf den rekurrentischen Einwand, es handle sich hier um eine Anlage "auf Vorrat", muss also nicht weiter eingegangen wer- R3.2017.00119 Seite 25</w:t>
      </w:r>
    </w:p>
    <w:p>
      <w:r>
        <w:t>den. Ob das Streitobjekt dereinst in das 5G-Netz integriert wird, ist gleich- falls irrelevant. Ohnehin wird sich dannzumal die Frage stellen, ob es zu- lässig ist, diese neue Funktechnologie ohne neue Baubewilligung auf die bestehenden Basisstationen aufzuschalten.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